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left="0" w:leftChars="0" w:firstLine="0" w:firstLineChars="0"/>
        <w:jc w:val="both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bookmarkStart w:id="0" w:name="_Toc17187"/>
      <w:bookmarkStart w:id="1" w:name="_Toc16239"/>
      <w:bookmarkStart w:id="2" w:name="_Toc6572"/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cs="Times New Roman"/>
          <w:color w:val="auto"/>
          <w:sz w:val="32"/>
          <w:szCs w:val="32"/>
          <w:lang w:val="en-US" w:eastAsia="zh-CN"/>
        </w:rPr>
        <w:t>1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远大公司孝感市临空经济区、应城市房建项目钢材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采购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合同包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  <w:lang w:val="en-US" w:eastAsia="zh-CN"/>
        </w:rPr>
        <w:t>申请单位报名登记表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7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363"/>
        <w:gridCol w:w="1462"/>
        <w:gridCol w:w="150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询价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文件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接收邮箱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31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(盖章)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(签字)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附件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附录1 资格审查条件（资质最低要求）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合同包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atLeast"/>
          <w:jc w:val="center"/>
        </w:trPr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1包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、2包</w:t>
            </w:r>
          </w:p>
        </w:tc>
        <w:tc>
          <w:tcPr>
            <w:tcW w:w="4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1、申请人</w:t>
            </w:r>
            <w:r>
              <w:rPr>
                <w:rFonts w:hint="eastAsia"/>
                <w:lang w:val="en-US" w:eastAsia="zh-CN"/>
              </w:rPr>
              <w:t>可为</w:t>
            </w:r>
            <w:r>
              <w:rPr>
                <w:rFonts w:hint="eastAsia"/>
              </w:rPr>
              <w:t>生产厂家</w:t>
            </w:r>
            <w:r>
              <w:rPr>
                <w:rFonts w:hint="eastAsia"/>
                <w:lang w:val="en-US" w:eastAsia="zh-CN"/>
              </w:rPr>
              <w:t>或供应商</w:t>
            </w:r>
            <w:r>
              <w:rPr>
                <w:rFonts w:hint="eastAsia"/>
              </w:rPr>
              <w:t>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（1）具备有效的《营业执照》；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附录2 资格审查条件（财务最低要求）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480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36"/>
                <w:lang w:val="en-US" w:eastAsia="zh-CN"/>
              </w:rPr>
              <w:t>合同包</w:t>
            </w:r>
          </w:p>
        </w:tc>
        <w:tc>
          <w:tcPr>
            <w:tcW w:w="7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财务要求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1包</w:t>
            </w:r>
          </w:p>
        </w:tc>
        <w:tc>
          <w:tcPr>
            <w:tcW w:w="7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一种方式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近三年每年的营业收入不少于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第二种方式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由银行出具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（须有银行盖章）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申请日前3个月内（202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4月、5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月、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月）的单位账户流水证明，每月月末账户余额平均值不少于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万元。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上述两种方式满足其中一种即可。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4" w:hRule="atLeast"/>
          <w:jc w:val="center"/>
        </w:trPr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包</w:t>
            </w:r>
          </w:p>
        </w:tc>
        <w:tc>
          <w:tcPr>
            <w:tcW w:w="7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一种方式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近三年每年的营业收入不少于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第二种方式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由银行出具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（须有银行盖章）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申请日前3个月内（202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4月、5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月、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月）的单位账户流水证明，每月月末账户余额平均值不少于</w:t>
            </w: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万元。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上述两种方式满足其中一种即可。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21"/>
        </w:rPr>
      </w:pPr>
      <w:r>
        <w:rPr>
          <w:rFonts w:hint="default" w:ascii="Times New Roman" w:hAnsi="Times New Roman" w:eastAsia="黑体" w:cs="Times New Roman"/>
          <w:color w:val="auto"/>
          <w:sz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420" w:firstLineChars="200"/>
        <w:textAlignment w:val="auto"/>
        <w:outlineLvl w:val="9"/>
        <w:rPr>
          <w:rFonts w:hint="default" w:ascii="Times New Roman" w:hAnsi="Times New Roman" w:eastAsia="黑体" w:cs="Times New Roman"/>
          <w:sz w:val="2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1.采用第一种方式应附</w:t>
      </w:r>
      <w:r>
        <w:rPr>
          <w:rFonts w:hint="default" w:ascii="Times New Roman" w:hAnsi="Times New Roman" w:eastAsia="黑体" w:cs="Times New Roman"/>
          <w:sz w:val="21"/>
          <w:szCs w:val="24"/>
          <w:highlight w:val="none"/>
        </w:rPr>
        <w:t>经会计师事务所或审计机构审计的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财务会计报表，</w:t>
      </w:r>
      <w:r>
        <w:rPr>
          <w:rFonts w:hint="eastAsia" w:eastAsia="黑体" w:cs="Times New Roman"/>
          <w:color w:val="auto"/>
          <w:sz w:val="21"/>
          <w:highlight w:val="none"/>
          <w:lang w:eastAsia="zh-CN"/>
        </w:rPr>
        <w:t>其所附资料只需证明其能满足财务最低要求即可。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公司成立时间不足三年的提供成立以来的</w:t>
      </w:r>
      <w:r>
        <w:rPr>
          <w:rFonts w:hint="default" w:ascii="Times New Roman" w:hAnsi="Times New Roman" w:eastAsia="黑体" w:cs="Times New Roman"/>
          <w:sz w:val="21"/>
          <w:szCs w:val="24"/>
          <w:highlight w:val="none"/>
        </w:rPr>
        <w:t>经会计师事务所或审计机构审计的财务会计报表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。</w:t>
      </w:r>
      <w:r>
        <w:rPr>
          <w:rFonts w:hint="default" w:ascii="Times New Roman" w:hAnsi="Times New Roman" w:eastAsia="黑体" w:cs="Times New Roman"/>
          <w:sz w:val="21"/>
          <w:highlight w:val="none"/>
        </w:rPr>
        <w:t>若</w:t>
      </w:r>
      <w:r>
        <w:rPr>
          <w:rFonts w:hint="default" w:ascii="Times New Roman" w:hAnsi="Times New Roman" w:eastAsia="黑体" w:cs="Times New Roman"/>
          <w:sz w:val="21"/>
          <w:highlight w:val="none"/>
          <w:lang w:val="en-US" w:eastAsia="zh-CN"/>
        </w:rPr>
        <w:t>最近年</w:t>
      </w:r>
      <w:r>
        <w:rPr>
          <w:rFonts w:hint="default" w:ascii="Times New Roman" w:hAnsi="Times New Roman" w:eastAsia="黑体" w:cs="Times New Roman"/>
          <w:sz w:val="21"/>
          <w:highlight w:val="none"/>
        </w:rPr>
        <w:t>度会计报表未出，则近三年时间往前推算一年。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420" w:firstLineChars="200"/>
        <w:rPr>
          <w:rFonts w:hint="default" w:ascii="Times New Roman" w:hAnsi="Times New Roman" w:eastAsia="黑体" w:cs="Times New Roman"/>
          <w:color w:val="auto"/>
          <w:sz w:val="21"/>
        </w:rPr>
      </w:pP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2.采用第二种方式应附银行出具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  <w:lang w:eastAsia="zh-CN"/>
        </w:rPr>
        <w:t>（须银行盖章）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</w:rPr>
        <w:t>申请日</w:t>
      </w:r>
      <w:r>
        <w:rPr>
          <w:rFonts w:hint="default" w:ascii="Times New Roman" w:hAnsi="Times New Roman" w:eastAsia="黑体" w:cs="Times New Roman"/>
          <w:color w:val="auto"/>
          <w:sz w:val="21"/>
          <w:highlight w:val="none"/>
          <w:lang w:eastAsia="zh-CN"/>
        </w:rPr>
        <w:t>前3个月内的单位账户流水证明。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ind w:firstLine="960" w:firstLineChars="400"/>
        <w:rPr>
          <w:rFonts w:hint="default" w:ascii="Times New Roman" w:hAnsi="Times New Roman" w:eastAsia="黑体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cs="Times New Roman"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附录3 资格审查条件（业绩最低要求）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color w:val="auto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36"/>
                <w:lang w:val="en-US" w:eastAsia="zh-CN"/>
              </w:rPr>
              <w:t>合同包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业绩要求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提供至少一个近3年内单个项目不少于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1400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吨的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钢材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供应业绩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提供至少一个近3年内单个项目不少于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2000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吨的</w:t>
            </w: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钢材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供应业绩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outlineLvl w:val="9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注：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360" w:lineRule="auto"/>
        <w:outlineLvl w:val="9"/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 w:bidi="ar-SA"/>
        </w:rPr>
        <w:t>1.</w:t>
      </w:r>
      <w:r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 w:bidi="ar-SA"/>
        </w:rPr>
        <w:t>“近3年”除有特别</w:t>
      </w:r>
      <w:r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说明外，均指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2021</w:t>
      </w:r>
      <w:r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年1月1日至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申请文件</w:t>
      </w:r>
      <w:r>
        <w:rPr>
          <w:rFonts w:hint="default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截止时间。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eastAsia" w:ascii="黑体" w:hAnsi="黑体" w:eastAsia="黑体" w:cs="黑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</w:rPr>
        <w:t>申请人应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提供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</w:rPr>
        <w:t>近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</w:rPr>
        <w:t>年(以签订合同时间为准)来承担的类似项目业绩，并提供合同协议书。如无合同协议书，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  <w:lang w:val="en-US" w:eastAsia="zh-CN"/>
        </w:rPr>
        <w:t>采购</w:t>
      </w:r>
      <w:r>
        <w:rPr>
          <w:rFonts w:hint="eastAsia" w:ascii="黑体" w:hAnsi="黑体" w:eastAsia="黑体" w:cs="黑体"/>
          <w:color w:val="auto"/>
          <w:kern w:val="0"/>
          <w:sz w:val="21"/>
          <w:szCs w:val="21"/>
          <w:highlight w:val="none"/>
        </w:rPr>
        <w:t>人在对申请人进行业绩审查时将不考虑该项目。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  <w:t>附录4 资格审查条件(信誉最低要求)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360" w:lineRule="auto"/>
        <w:rPr>
          <w:rFonts w:hint="default" w:ascii="Times New Roman" w:hAnsi="Times New Roman" w:cs="Times New Roman"/>
          <w:bCs/>
          <w:color w:val="auto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36"/>
                <w:lang w:val="en-US" w:eastAsia="zh-CN"/>
              </w:rPr>
              <w:t>合同包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信誉要求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2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1包</w:t>
            </w:r>
            <w:r>
              <w:rPr>
                <w:rFonts w:hint="eastAsia" w:cs="Times New Roman"/>
                <w:color w:val="auto"/>
                <w:lang w:val="en-US" w:eastAsia="zh-CN"/>
              </w:rPr>
              <w:t>、2包</w:t>
            </w:r>
          </w:p>
        </w:tc>
        <w:tc>
          <w:tcPr>
            <w:tcW w:w="7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不得存在下列情况（信誉最低要求）：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1、处于被责令停业、接管或清算、破产状态；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2、存在下列不良状况或不良信用记录：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（1）在国家企业信用信息公示系统（http://www.gsxt.gov.cn/）中被列入严重违法失信企业名单的；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（2）在“中国执行信息公开网”（http://zxgk.court.gov.cn/）中被列入失信被执行人名单；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（3）申请人或其法定代表人在近三年内有行贿犯罪行为的；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（4）其他在“信用中国”网站（http://www.creditchina.gov.cn/）中被列为严重失信主体名单，且按联合惩戒要求禁止参与招投标的；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（5）上一年度被列入建设集团或采购人D级资源库的协作单位；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（6）近三年度被列入交投集团公司或建设集团“黑名单”且在处罚期内的供应商。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</w:rPr>
        <w:t>注：</w:t>
      </w: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申请人需按照申请文件格式要求提供承诺函。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TZkYWJhOGU4MjVhZTMxMWQ5NDkwZmQ4NmUyZWQifQ=="/>
    <w:docVar w:name="KSO_WPS_MARK_KEY" w:val="82000953-e4b5-43c9-8654-520fdd84e19f"/>
  </w:docVars>
  <w:rsids>
    <w:rsidRoot w:val="1B244EE2"/>
    <w:rsid w:val="1B244EE2"/>
    <w:rsid w:val="2E3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1"/>
    <w:pPr>
      <w:ind w:left="101"/>
    </w:pPr>
    <w:rPr>
      <w:rFonts w:ascii="宋体" w:hAnsi="宋体" w:eastAsia="宋体" w:cs="宋体"/>
      <w:lang w:val="zh-CN" w:bidi="zh-CN"/>
    </w:rPr>
  </w:style>
  <w:style w:type="paragraph" w:styleId="5">
    <w:name w:val="Body Text First Indent"/>
    <w:basedOn w:val="4"/>
    <w:next w:val="2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1044</Words>
  <Characters>1144</Characters>
  <Lines>0</Lines>
  <Paragraphs>0</Paragraphs>
  <TotalTime>0</TotalTime>
  <ScaleCrop>false</ScaleCrop>
  <LinksUpToDate>false</LinksUpToDate>
  <CharactersWithSpaces>1190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2024-07-10T03:07:00Z</dcterms:created>
  <dc:creator>Mer</dc:creator>
  <cp:lastModifiedBy>Mer</cp:lastModifiedBy>
  <dcterms:modified xsi:type="dcterms:W3CDTF">2024-07-10T03:08:33Z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3B635ECD4E194C2CA49C6010859ACF46_11</vt:lpwstr>
  </property>
</Properties>
</file>