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eastAsia="黑体"/>
          <w:color w:val="auto"/>
          <w:szCs w:val="22"/>
        </w:rPr>
      </w:pPr>
      <w:r>
        <w:rPr>
          <w:rFonts w:hint="eastAsia"/>
          <w:b/>
          <w:bCs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远大公司武天西项目一期碎石材料运输服务询比采购</w:t>
      </w:r>
    </w:p>
    <w:p>
      <w:pPr>
        <w:spacing w:line="360" w:lineRule="auto"/>
        <w:jc w:val="center"/>
        <w:rPr>
          <w:color w:val="auto"/>
        </w:rPr>
      </w:pPr>
      <w:r>
        <w:rPr>
          <w:b/>
          <w:bCs/>
          <w:color w:val="auto"/>
          <w:sz w:val="32"/>
          <w:szCs w:val="32"/>
        </w:rPr>
        <w:t>申请单位报名登记表</w:t>
      </w:r>
    </w:p>
    <w:tbl>
      <w:tblPr>
        <w:tblStyle w:val="7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590"/>
        <w:gridCol w:w="1682"/>
        <w:gridCol w:w="150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申请单位名称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联系人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联系方式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询比</w:t>
            </w:r>
            <w:bookmarkStart w:id="0" w:name="_GoBack"/>
            <w:bookmarkEnd w:id="0"/>
            <w:r>
              <w:rPr>
                <w:color w:val="auto"/>
                <w:szCs w:val="22"/>
              </w:rPr>
              <w:t>文件</w:t>
            </w:r>
          </w:p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接收邮箱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2852" w:type="dxa"/>
          </w:tcPr>
          <w:p>
            <w:pPr>
              <w:widowControl/>
              <w:spacing w:line="360" w:lineRule="auto"/>
              <w:jc w:val="left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  <w:szCs w:val="22"/>
              </w:rPr>
            </w:pPr>
          </w:p>
          <w:p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1590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682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085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color w:val="auto"/>
        </w:rPr>
      </w:pPr>
    </w:p>
    <w:p>
      <w:pPr>
        <w:spacing w:line="360" w:lineRule="auto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</w:rPr>
        <w:t>申请单位名称：</w:t>
      </w:r>
      <w:r>
        <w:rPr>
          <w:bCs/>
          <w:color w:val="auto"/>
          <w:sz w:val="28"/>
          <w:szCs w:val="28"/>
          <w:u w:val="single"/>
        </w:rPr>
        <w:t xml:space="preserve">             (盖章)      </w:t>
      </w:r>
    </w:p>
    <w:p>
      <w:pPr>
        <w:pStyle w:val="5"/>
        <w:ind w:firstLine="3640" w:firstLineChars="1300"/>
        <w:rPr>
          <w:rFonts w:hint="eastAsia"/>
          <w:b/>
          <w:bCs/>
          <w:sz w:val="32"/>
          <w:szCs w:val="32"/>
        </w:rPr>
      </w:pPr>
      <w:r>
        <w:rPr>
          <w:bCs/>
          <w:color w:val="auto"/>
          <w:sz w:val="28"/>
          <w:szCs w:val="28"/>
        </w:rPr>
        <w:t>联   系   人：</w:t>
      </w:r>
      <w:r>
        <w:rPr>
          <w:bCs/>
          <w:color w:val="auto"/>
          <w:sz w:val="28"/>
          <w:szCs w:val="28"/>
          <w:u w:val="single"/>
        </w:rPr>
        <w:t xml:space="preserve">            (签字)</w:t>
      </w:r>
    </w:p>
    <w:p>
      <w:pPr>
        <w:pStyle w:val="2"/>
        <w:rPr>
          <w:rFonts w:hint="eastAsia"/>
          <w:b/>
          <w:bCs/>
          <w:sz w:val="32"/>
          <w:szCs w:val="32"/>
        </w:rPr>
      </w:pPr>
    </w:p>
    <w:p>
      <w:pPr>
        <w:pStyle w:val="5"/>
        <w:rPr>
          <w:rFonts w:hint="eastAsia"/>
          <w:b/>
          <w:bCs/>
          <w:sz w:val="32"/>
          <w:szCs w:val="32"/>
        </w:rPr>
      </w:pPr>
    </w:p>
    <w:p>
      <w:pPr>
        <w:pStyle w:val="2"/>
        <w:rPr>
          <w:rFonts w:hint="eastAsia"/>
          <w:b/>
          <w:bCs/>
          <w:sz w:val="32"/>
          <w:szCs w:val="32"/>
        </w:rPr>
      </w:pPr>
    </w:p>
    <w:p>
      <w:pPr>
        <w:pStyle w:val="5"/>
      </w:pPr>
    </w:p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/>
    <w:p>
      <w:pPr>
        <w:pStyle w:val="2"/>
      </w:pPr>
    </w:p>
    <w:p>
      <w:pPr>
        <w:snapToGrid w:val="0"/>
        <w:jc w:val="center"/>
        <w:rPr>
          <w:rFonts w:hint="eastAsia" w:eastAsia="黑体"/>
          <w:color w:val="000000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bCs/>
          <w:color w:val="000000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附录1 资格审查条件(资质最低要求)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7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1" w:type="pc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2"/>
              </w:rPr>
              <w:t>合同包</w:t>
            </w:r>
          </w:p>
        </w:tc>
        <w:tc>
          <w:tcPr>
            <w:tcW w:w="4198" w:type="pc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2"/>
              </w:rP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8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bidi="ar"/>
              </w:rPr>
              <w:t>合同1包</w:t>
            </w:r>
          </w:p>
        </w:tc>
        <w:tc>
          <w:tcPr>
            <w:tcW w:w="4198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bidi="ar"/>
              </w:rPr>
              <w:t>同时具备：</w:t>
            </w: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bidi="ar"/>
              </w:rPr>
              <w:t>1、具备有效的《营业执照》；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bidi="ar"/>
              </w:rPr>
              <w:t>2、有效的《道路运输许可证》；</w:t>
            </w:r>
          </w:p>
        </w:tc>
      </w:tr>
    </w:tbl>
    <w:p>
      <w:pPr>
        <w:spacing w:line="400" w:lineRule="exact"/>
        <w:ind w:firstLine="400" w:firstLineChars="200"/>
        <w:jc w:val="left"/>
        <w:rPr>
          <w:rFonts w:hint="eastAsia"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20"/>
          <w:szCs w:val="21"/>
        </w:rPr>
        <w:t>注：1、供应商</w:t>
      </w:r>
      <w:r>
        <w:rPr>
          <w:rFonts w:hint="eastAsia" w:ascii="黑体" w:hAnsi="黑体" w:eastAsia="黑体" w:cs="黑体"/>
          <w:sz w:val="20"/>
          <w:szCs w:val="21"/>
          <w:lang w:bidi="ar"/>
        </w:rPr>
        <w:t>须提供《营业执照》扫描件、《道路运输许可证》</w:t>
      </w:r>
      <w:r>
        <w:rPr>
          <w:rFonts w:hint="eastAsia" w:ascii="黑体" w:hAnsi="黑体" w:eastAsia="黑体" w:cs="黑体"/>
          <w:sz w:val="20"/>
          <w:szCs w:val="21"/>
        </w:rPr>
        <w:t>扫描件。</w:t>
      </w:r>
    </w:p>
    <w:p>
      <w:pPr>
        <w:spacing w:line="400" w:lineRule="exact"/>
        <w:ind w:firstLine="400" w:firstLineChars="200"/>
        <w:jc w:val="left"/>
        <w:rPr>
          <w:rFonts w:hint="eastAsia"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20"/>
          <w:szCs w:val="21"/>
        </w:rPr>
        <w:t>2、对于法人发生重组或变更的供应商，应提供法人重组或变更时相关部门的合法批件、变更时的企业法人营业执照、相关证书的变更记录扫描件。</w:t>
      </w:r>
    </w:p>
    <w:p>
      <w:pPr>
        <w:spacing w:line="400" w:lineRule="exact"/>
        <w:ind w:firstLine="400" w:firstLineChars="200"/>
        <w:jc w:val="left"/>
        <w:rPr>
          <w:rFonts w:hint="eastAsia"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20"/>
          <w:szCs w:val="21"/>
        </w:rPr>
        <w:br w:type="page"/>
      </w:r>
    </w:p>
    <w:p>
      <w:pPr>
        <w:pStyle w:val="3"/>
        <w:adjustRightInd w:val="0"/>
        <w:spacing w:after="0" w:line="440" w:lineRule="exact"/>
        <w:ind w:left="0" w:leftChars="0" w:firstLine="482" w:firstLineChars="200"/>
        <w:jc w:val="center"/>
        <w:textAlignment w:val="baseline"/>
        <w:rPr>
          <w:bCs/>
        </w:rPr>
      </w:pPr>
      <w:r>
        <w:rPr>
          <w:rFonts w:hint="eastAsia" w:ascii="宋体" w:hAnsi="宋体" w:cs="宋体"/>
          <w:b/>
          <w:bCs/>
          <w:color w:val="000000"/>
        </w:rPr>
        <w:t>附录2 资格审查条件（信誉最低要求）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7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60" w:type="pc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2"/>
              </w:rPr>
              <w:t>合同包</w:t>
            </w:r>
          </w:p>
        </w:tc>
        <w:tc>
          <w:tcPr>
            <w:tcW w:w="4239" w:type="pc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2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  <w:jc w:val="center"/>
        </w:trPr>
        <w:tc>
          <w:tcPr>
            <w:tcW w:w="760" w:type="pct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lang w:bidi="ar"/>
              </w:rPr>
              <w:t>合同1包</w:t>
            </w:r>
          </w:p>
        </w:tc>
        <w:tc>
          <w:tcPr>
            <w:tcW w:w="4239" w:type="pct"/>
            <w:noWrap w:val="0"/>
            <w:vAlign w:val="center"/>
          </w:tcPr>
          <w:p>
            <w:pPr>
              <w:widowControl/>
              <w:spacing w:line="360" w:lineRule="auto"/>
            </w:pPr>
            <w:r>
              <w:t>不得存在下列情况（信誉最低要求）：</w:t>
            </w:r>
          </w:p>
          <w:p>
            <w:pPr>
              <w:widowControl/>
              <w:spacing w:line="360" w:lineRule="auto"/>
            </w:pPr>
            <w:r>
              <w:t>1、处于被责令停业、接管或清算、破产状态；</w:t>
            </w:r>
          </w:p>
          <w:p>
            <w:pPr>
              <w:widowControl/>
              <w:spacing w:line="360" w:lineRule="auto"/>
            </w:pPr>
            <w:r>
              <w:t>2、处于被行业主管部门（如交通运输部或湖北省交通运输主管部门）作出禁止进入公路建设市场的处罚且处于有效期内；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3</w:t>
            </w:r>
            <w:r>
              <w:t>、存在下列不良状况或不良信用记录：</w:t>
            </w:r>
          </w:p>
          <w:p>
            <w:pPr>
              <w:widowControl/>
              <w:spacing w:line="360" w:lineRule="auto"/>
            </w:pPr>
            <w:r>
              <w:t>（1）在国家企业信用信息公示系统（http://www.gsxt.gov.cn/）中被列入严重违法失信企业名单的；</w:t>
            </w:r>
          </w:p>
          <w:p>
            <w:pPr>
              <w:widowControl/>
              <w:spacing w:line="360" w:lineRule="auto"/>
            </w:pPr>
            <w:r>
              <w:t>（2）在“中国执行信息公开网”（http://zxgk.court.gov.cn/）中被列入失信被执行人名单；</w:t>
            </w:r>
          </w:p>
          <w:p>
            <w:pPr>
              <w:widowControl/>
              <w:spacing w:line="360" w:lineRule="auto"/>
            </w:pPr>
            <w:r>
              <w:t>（3）申请人或其法定代表人在近三年内有行贿犯罪行为的；</w:t>
            </w:r>
          </w:p>
          <w:p>
            <w:pPr>
              <w:widowControl/>
              <w:spacing w:line="360" w:lineRule="auto"/>
              <w:jc w:val="left"/>
            </w:pPr>
            <w:r>
              <w:t>（4）其他在“信用中国”网站（http://www.creditchina.gov.cn/）中被列为严重失信主体名单，且按联合惩戒要求禁止参与招投标的；</w:t>
            </w:r>
          </w:p>
          <w:p>
            <w:pPr>
              <w:widowControl/>
              <w:spacing w:line="360" w:lineRule="auto"/>
              <w:jc w:val="left"/>
            </w:pPr>
            <w:r>
              <w:t>（5）上一年度信用评级被交投集团公司或建设集团评为D级且在处罚期内的供应商；</w:t>
            </w:r>
          </w:p>
          <w:p>
            <w:pPr>
              <w:widowControl/>
              <w:spacing w:line="360" w:lineRule="auto"/>
              <w:jc w:val="left"/>
            </w:pPr>
            <w:r>
              <w:t>（6）近三年度被列入交投集团公司或建设集团“黑名单”且在处罚期内的供应商。</w:t>
            </w:r>
          </w:p>
        </w:tc>
      </w:tr>
    </w:tbl>
    <w:p>
      <w:pPr>
        <w:spacing w:line="400" w:lineRule="exact"/>
        <w:ind w:firstLine="400" w:firstLineChars="200"/>
        <w:jc w:val="left"/>
        <w:rPr>
          <w:rFonts w:hint="eastAsia"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20"/>
          <w:szCs w:val="21"/>
        </w:rPr>
        <w:t>注：各供应商需按照响应文件格式要求提供承诺函。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GM4M2NmM2I3NzY2Y2Y5NTAyMDIxODNlOWU2ODEifQ=="/>
    <w:docVar w:name="KSO_WPS_MARK_KEY" w:val="33e47272-d212-45b7-9e18-d2f61c1ba09b"/>
  </w:docVars>
  <w:rsids>
    <w:rsidRoot w:val="307548CA"/>
    <w:rsid w:val="001B5108"/>
    <w:rsid w:val="005D2B78"/>
    <w:rsid w:val="010F5B8D"/>
    <w:rsid w:val="016A25E4"/>
    <w:rsid w:val="0267778B"/>
    <w:rsid w:val="0370263D"/>
    <w:rsid w:val="03DA519C"/>
    <w:rsid w:val="043E5D07"/>
    <w:rsid w:val="0496635C"/>
    <w:rsid w:val="04C72858"/>
    <w:rsid w:val="0519452F"/>
    <w:rsid w:val="059D51CE"/>
    <w:rsid w:val="0670653A"/>
    <w:rsid w:val="07A52D68"/>
    <w:rsid w:val="07D66FBE"/>
    <w:rsid w:val="09617055"/>
    <w:rsid w:val="09C1097A"/>
    <w:rsid w:val="0A461539"/>
    <w:rsid w:val="0A913A17"/>
    <w:rsid w:val="0BFB6A78"/>
    <w:rsid w:val="0D815962"/>
    <w:rsid w:val="0E513177"/>
    <w:rsid w:val="10466036"/>
    <w:rsid w:val="106C6E28"/>
    <w:rsid w:val="11EA3760"/>
    <w:rsid w:val="11F57F16"/>
    <w:rsid w:val="12DC4C28"/>
    <w:rsid w:val="14FC65D9"/>
    <w:rsid w:val="170360B9"/>
    <w:rsid w:val="18E5316C"/>
    <w:rsid w:val="18F363C6"/>
    <w:rsid w:val="1B0D6C91"/>
    <w:rsid w:val="1C284180"/>
    <w:rsid w:val="1DD557E5"/>
    <w:rsid w:val="1EBB3E3C"/>
    <w:rsid w:val="2050587B"/>
    <w:rsid w:val="234027EF"/>
    <w:rsid w:val="23E650DA"/>
    <w:rsid w:val="256B57A0"/>
    <w:rsid w:val="29774910"/>
    <w:rsid w:val="29A841CF"/>
    <w:rsid w:val="2B534CE3"/>
    <w:rsid w:val="2D4734AB"/>
    <w:rsid w:val="2D550D52"/>
    <w:rsid w:val="2E2462A5"/>
    <w:rsid w:val="307548CA"/>
    <w:rsid w:val="30E17653"/>
    <w:rsid w:val="30E575D7"/>
    <w:rsid w:val="31CB2043"/>
    <w:rsid w:val="32D97098"/>
    <w:rsid w:val="33FB082E"/>
    <w:rsid w:val="34212F66"/>
    <w:rsid w:val="35127F25"/>
    <w:rsid w:val="366A332B"/>
    <w:rsid w:val="377B356D"/>
    <w:rsid w:val="37932BAB"/>
    <w:rsid w:val="383C3B22"/>
    <w:rsid w:val="38880D96"/>
    <w:rsid w:val="38AD390B"/>
    <w:rsid w:val="3BE37BE8"/>
    <w:rsid w:val="3EC72314"/>
    <w:rsid w:val="3EE601E4"/>
    <w:rsid w:val="3F3E1060"/>
    <w:rsid w:val="42A94063"/>
    <w:rsid w:val="4454470F"/>
    <w:rsid w:val="46F62885"/>
    <w:rsid w:val="473648A9"/>
    <w:rsid w:val="47461A98"/>
    <w:rsid w:val="48211A40"/>
    <w:rsid w:val="49020B5D"/>
    <w:rsid w:val="4902346A"/>
    <w:rsid w:val="49C3797E"/>
    <w:rsid w:val="4AA67F5E"/>
    <w:rsid w:val="4B475293"/>
    <w:rsid w:val="4C4A08C4"/>
    <w:rsid w:val="4D6B4CD0"/>
    <w:rsid w:val="4EAA4FA8"/>
    <w:rsid w:val="50110CEE"/>
    <w:rsid w:val="51755555"/>
    <w:rsid w:val="5356109C"/>
    <w:rsid w:val="54024FA4"/>
    <w:rsid w:val="5415600E"/>
    <w:rsid w:val="55742BE6"/>
    <w:rsid w:val="55C9268E"/>
    <w:rsid w:val="56205D90"/>
    <w:rsid w:val="565936D1"/>
    <w:rsid w:val="581C7896"/>
    <w:rsid w:val="5A9229CE"/>
    <w:rsid w:val="5AFB65A0"/>
    <w:rsid w:val="5C091337"/>
    <w:rsid w:val="5D9409B5"/>
    <w:rsid w:val="5D9844C2"/>
    <w:rsid w:val="5F154AD3"/>
    <w:rsid w:val="601E2A8F"/>
    <w:rsid w:val="60842A3D"/>
    <w:rsid w:val="60C07FEA"/>
    <w:rsid w:val="61C21D7D"/>
    <w:rsid w:val="61F71934"/>
    <w:rsid w:val="620D7752"/>
    <w:rsid w:val="63D734DC"/>
    <w:rsid w:val="646355DA"/>
    <w:rsid w:val="663B7510"/>
    <w:rsid w:val="66406D0C"/>
    <w:rsid w:val="666000F4"/>
    <w:rsid w:val="66693DD0"/>
    <w:rsid w:val="66F65E87"/>
    <w:rsid w:val="676943B4"/>
    <w:rsid w:val="6789229F"/>
    <w:rsid w:val="678A0FF0"/>
    <w:rsid w:val="69E6230F"/>
    <w:rsid w:val="6A513575"/>
    <w:rsid w:val="6B644587"/>
    <w:rsid w:val="6BEE1B9B"/>
    <w:rsid w:val="6BFC732A"/>
    <w:rsid w:val="6C8F0527"/>
    <w:rsid w:val="6FB718CA"/>
    <w:rsid w:val="6FF373A9"/>
    <w:rsid w:val="70991297"/>
    <w:rsid w:val="71154084"/>
    <w:rsid w:val="71574F00"/>
    <w:rsid w:val="719D5F5F"/>
    <w:rsid w:val="720866C2"/>
    <w:rsid w:val="756D1AA6"/>
    <w:rsid w:val="78053111"/>
    <w:rsid w:val="78353AF2"/>
    <w:rsid w:val="78BB3270"/>
    <w:rsid w:val="79945D68"/>
    <w:rsid w:val="79B201D1"/>
    <w:rsid w:val="79E11AED"/>
    <w:rsid w:val="79F7403B"/>
    <w:rsid w:val="7ABC4A15"/>
    <w:rsid w:val="7D1830EB"/>
    <w:rsid w:val="7DFA2F65"/>
    <w:rsid w:val="7E1B4876"/>
    <w:rsid w:val="7E4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1"/>
    <w:pPr>
      <w:ind w:left="101"/>
    </w:pPr>
    <w:rPr>
      <w:rFonts w:ascii="宋体" w:hAnsi="宋体" w:eastAsia="宋体" w:cs="宋体"/>
      <w:lang w:val="zh-CN" w:bidi="zh-CN"/>
    </w:rPr>
  </w:style>
  <w:style w:type="paragraph" w:styleId="5">
    <w:name w:val="Body Text First Indent"/>
    <w:basedOn w:val="4"/>
    <w:next w:val="2"/>
    <w:qFormat/>
    <w:uiPriority w:val="99"/>
    <w:pPr>
      <w:spacing w:line="360" w:lineRule="auto"/>
      <w:ind w:firstLine="420" w:firstLineChars="100"/>
    </w:pPr>
    <w:rPr>
      <w:rFonts w:hAnsi="Times New Roman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618</Words>
  <Characters>693</Characters>
  <Lines>0</Lines>
  <Paragraphs>0</Paragraphs>
  <TotalTime>0</TotalTime>
  <ScaleCrop>false</ScaleCrop>
  <LinksUpToDate>false</LinksUpToDate>
  <CharactersWithSpaces>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2024-08-27T02:53:00Z</dcterms:created>
  <dc:creator>汪玉立</dc:creator>
  <cp:lastModifiedBy>汪玉立</cp:lastModifiedBy>
  <dcterms:modified xsi:type="dcterms:W3CDTF">2024-08-27T03:33:54Z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8DCA25977D304503A6AC38141EBDE388_11</vt:lpwstr>
  </property>
</Properties>
</file>